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MULTIHANCE is a medicine that will be given to you for your magnetic resonance imaging (MRI) procedure.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MULTIHANCE contains a “heavy metal” called gadolinium. Small amounts of gadolinium can stay in your body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including the brain, bones, skin and other parts of your body for a long time (several months to years).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There are no known harmful effects from gadolinium staying in the body in patients with normal kidneys. More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studies on the safety of gadolinium are underway.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The amount of gadolinium that stays in the body is different for different gadolinium medicines. Gadolinium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stays in the body more after Omniscan or Optimark than after Eovist, Magnevist, or MultiHance. Gadolinium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stays in the body the least after Dotarem, Gadavist, or ProHance.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Some people can feel pains, tiredness, and skin, muscle or bone ailments for a long time. These conditions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not been directly linked to gadolinium.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People who get many doses of gadolinium, women who are pregnant and young children may be at increased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risk from gadolinium staying in the body.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Some people with kidney problems who get gadolinium can develop a condition with severe thickening of the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skin, muscles and other organs in the body (nephrogenic systemic fibrosis). Your healthcare provider should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screen you to see how well your kidneys are working before you receive MULTIHANCE.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is MULTIHANCE?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MULTIHANCE is a prescription medicine called a gadolinium-based contrast agent (GBCA). MULTIHANCE is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used with a magnetic resonance imaging (MRI) scanner to see problems in your body.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 not receive MULTIHANCE if you </w:t>
      </w:r>
      <w:r>
        <w:rPr>
          <w:rFonts w:ascii="Arial" w:hAnsi="Arial" w:cs="Arial"/>
          <w:sz w:val="20"/>
          <w:szCs w:val="20"/>
        </w:rPr>
        <w:t>have had a severe allergic reaction to GBCAs including gadobenate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dimeglumine, or any of the ingredients in MULTIHANCE.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Before receiving MULTIHANCE, tell your healthcare provider about all your medical conditions,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including if you</w:t>
      </w:r>
      <w:r>
        <w:rPr>
          <w:rFonts w:ascii="Arial" w:hAnsi="Arial" w:cs="Arial"/>
          <w:sz w:val="20"/>
          <w:szCs w:val="20"/>
        </w:rPr>
        <w:t>: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have had any MRI procedures in the past where you received a GBCA. Your healthcare provider may ask you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more information including the dates of these MRI procedures.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are pregnant or plan to become pregnant. It is not known if MULTIHANCE can harm your unborn baby. Talk to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healthcare provider about the possible risks to an unborn baby if a GBCA such as MULTIHANCE is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received during pregnancy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have kidney problems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have diabetes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have high blood pressure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have had an allergic reaction to dyes (contrast agents) including GBCAs</w:t>
      </w:r>
    </w:p>
    <w:p w:rsidR="00C054D1" w:rsidRDefault="00C054D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054D1" w:rsidRDefault="008060E1" w:rsidP="008060E1">
      <w:pPr>
        <w:tabs>
          <w:tab w:val="left" w:pos="7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What are the possible side effects of MULTIHANCE?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,Bold" w:hAnsi="Arial,Bold" w:cs="Arial,Bold"/>
          <w:b/>
          <w:bCs/>
          <w:sz w:val="20"/>
          <w:szCs w:val="20"/>
        </w:rPr>
        <w:t xml:space="preserve">See “What is the most important information I should know about </w:t>
      </w:r>
      <w:r>
        <w:rPr>
          <w:rFonts w:ascii="Arial" w:hAnsi="Arial" w:cs="Arial"/>
          <w:b/>
          <w:bCs/>
          <w:sz w:val="20"/>
          <w:szCs w:val="20"/>
        </w:rPr>
        <w:t>MULTIHANCE</w:t>
      </w:r>
      <w:r>
        <w:rPr>
          <w:rFonts w:ascii="Arial,Bold" w:hAnsi="Arial,Bold" w:cs="Arial,Bold"/>
          <w:b/>
          <w:bCs/>
          <w:sz w:val="20"/>
          <w:szCs w:val="20"/>
        </w:rPr>
        <w:t>?”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• </w:t>
      </w:r>
      <w:r>
        <w:rPr>
          <w:rFonts w:ascii="Arial" w:hAnsi="Arial" w:cs="Arial"/>
          <w:b/>
          <w:bCs/>
          <w:sz w:val="20"/>
          <w:szCs w:val="20"/>
        </w:rPr>
        <w:t>Allergic reactions. MULTIHANCE can cause allergic reactions that can sometimes be serious. Your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healthcare provider will monitor you closely for symptoms of an allergic reaction.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most common side effects of MULTIHANCE include: nausea, headache, feeling hot, or burning at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the injection site.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These are not all the possible side effects of MULTIHANCE.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Call your doctor for medical advice about side effects. You may report side effects to FDA at 1-800-FDA-1088.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General information about the safe and effective use of MULTIHANCE.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Medicines are sometimes prescribed for purposes other than those listed in a Medication Guide. You can ask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healthcare provider for information about MULTIHANCE that is written for health professionals.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What are the ingredients in MULTIHANCE?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Active ingredient: gadobenate dimeglumine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Inactive ingredients: water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Manufactured by: BIPSO GmbH-78224 Singen (Germany)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Manufactured for: Bracco Diagnostics Inc., Monroe Township, NJ 08831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 Patent No. 4,916,246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more information, go to www.imaging.bracco.com or call 1-800-257-5181.</w:t>
      </w:r>
    </w:p>
    <w:p w:rsidR="00EB4591" w:rsidRDefault="00EB4591" w:rsidP="00EB45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Medication Guide has been approved by the U.S. Food and Drug Administration Issued: 1/2018</w:t>
      </w:r>
    </w:p>
    <w:p w:rsidR="00FF4677" w:rsidRDefault="00EB4591" w:rsidP="00EB4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COEB401</w:t>
      </w: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my signature below, I attest that I have read this information and been given the opportunity to ask questions related to the use of multihance for my MRI procedure at Baylor Scott &amp; White Surgical Hospital of Sherman.</w:t>
      </w: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      ___________________________</w:t>
      </w:r>
    </w:p>
    <w:p w:rsidR="00EB4591" w:rsidRDefault="00EB4591" w:rsidP="00EB45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 Name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Date</w:t>
      </w:r>
    </w:p>
    <w:p w:rsidR="00C054D1" w:rsidRDefault="00C054D1" w:rsidP="00EB4591">
      <w:pPr>
        <w:rPr>
          <w:rFonts w:ascii="Arial" w:hAnsi="Arial" w:cs="Arial"/>
          <w:sz w:val="20"/>
          <w:szCs w:val="20"/>
        </w:rPr>
      </w:pPr>
    </w:p>
    <w:p w:rsidR="00C054D1" w:rsidRDefault="00C054D1" w:rsidP="00EB4591">
      <w:pPr>
        <w:rPr>
          <w:rFonts w:ascii="Arial" w:hAnsi="Arial" w:cs="Arial"/>
          <w:sz w:val="20"/>
          <w:szCs w:val="20"/>
        </w:rPr>
      </w:pPr>
    </w:p>
    <w:p w:rsidR="00C054D1" w:rsidRDefault="00C054D1" w:rsidP="00EB4591">
      <w:pPr>
        <w:rPr>
          <w:rFonts w:ascii="Arial" w:hAnsi="Arial" w:cs="Arial"/>
          <w:sz w:val="20"/>
          <w:szCs w:val="20"/>
        </w:rPr>
      </w:pPr>
    </w:p>
    <w:p w:rsidR="00C054D1" w:rsidRDefault="00C054D1" w:rsidP="00C054D1"/>
    <w:sectPr w:rsidR="00C05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DD2" w:rsidRDefault="00665DD2" w:rsidP="00EB4591">
      <w:pPr>
        <w:spacing w:after="0" w:line="240" w:lineRule="auto"/>
      </w:pPr>
      <w:r>
        <w:separator/>
      </w:r>
    </w:p>
  </w:endnote>
  <w:endnote w:type="continuationSeparator" w:id="0">
    <w:p w:rsidR="00665DD2" w:rsidRDefault="00665DD2" w:rsidP="00EB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CB" w:rsidRDefault="001867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4D1" w:rsidRDefault="008060E1" w:rsidP="008060E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RAD 1055b M</w:t>
    </w:r>
    <w:r w:rsidR="00C054D1">
      <w:rPr>
        <w:sz w:val="16"/>
        <w:szCs w:val="16"/>
      </w:rPr>
      <w:t>ultihance Patient Information</w:t>
    </w:r>
  </w:p>
  <w:p w:rsidR="00C054D1" w:rsidRDefault="00C054D1" w:rsidP="00C054D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Initiated 8/2019</w:t>
    </w:r>
  </w:p>
  <w:p w:rsidR="00C054D1" w:rsidRDefault="00C054D1" w:rsidP="00C054D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Revised 8/2019</w:t>
    </w:r>
  </w:p>
  <w:p w:rsidR="00C054D1" w:rsidRDefault="001867CB" w:rsidP="00C054D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Last Reviewed 5/20/2020</w:t>
    </w:r>
    <w:bookmarkStart w:id="0" w:name="_GoBack"/>
    <w:bookmarkEnd w:id="0"/>
  </w:p>
  <w:p w:rsidR="00584F78" w:rsidRDefault="00584F7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CB" w:rsidRDefault="001867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DD2" w:rsidRDefault="00665DD2" w:rsidP="00EB4591">
      <w:pPr>
        <w:spacing w:after="0" w:line="240" w:lineRule="auto"/>
      </w:pPr>
      <w:r>
        <w:separator/>
      </w:r>
    </w:p>
  </w:footnote>
  <w:footnote w:type="continuationSeparator" w:id="0">
    <w:p w:rsidR="00665DD2" w:rsidRDefault="00665DD2" w:rsidP="00EB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CB" w:rsidRDefault="001867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591" w:rsidRDefault="00EB4591" w:rsidP="00EB459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MEDICATION GUIDE</w:t>
    </w:r>
    <w:r w:rsidRPr="000D32F4">
      <w:rPr>
        <w:noProof/>
      </w:rPr>
      <w:drawing>
        <wp:inline distT="0" distB="0" distL="0" distR="0" wp14:anchorId="7CF50A83" wp14:editId="5FA14B5C">
          <wp:extent cx="3386467" cy="923338"/>
          <wp:effectExtent l="0" t="0" r="4445" b="0"/>
          <wp:docPr id="1" name="Picture 1" descr="C:\Users\kimbsmith\Pictures\Baylor Scot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mbsmith\Pictures\Baylor Scot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556" cy="948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4591" w:rsidRDefault="00EB4591" w:rsidP="00EB459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MULTIHANCE</w:t>
    </w:r>
    <w:r>
      <w:rPr>
        <w:rFonts w:ascii="Arial" w:hAnsi="Arial" w:cs="Arial"/>
        <w:b/>
        <w:bCs/>
        <w:sz w:val="13"/>
        <w:szCs w:val="13"/>
      </w:rPr>
      <w:t xml:space="preserve">® </w:t>
    </w:r>
    <w:r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i/>
        <w:iCs/>
        <w:sz w:val="20"/>
        <w:szCs w:val="20"/>
      </w:rPr>
      <w:t>m</w:t>
    </w:r>
    <w:r>
      <w:rPr>
        <w:rFonts w:ascii="Arial,BoldItalic" w:eastAsia="Arial,BoldItalic" w:hAnsi="Arial" w:cs="Arial,BoldItalic" w:hint="eastAsia"/>
        <w:b/>
        <w:bCs/>
        <w:i/>
        <w:iCs/>
        <w:sz w:val="20"/>
        <w:szCs w:val="20"/>
      </w:rPr>
      <w:t>ə</w:t>
    </w:r>
    <w:r>
      <w:rPr>
        <w:rFonts w:ascii="Arial" w:hAnsi="Arial" w:cs="Arial"/>
        <w:b/>
        <w:bCs/>
        <w:i/>
        <w:iCs/>
        <w:sz w:val="20"/>
        <w:szCs w:val="20"/>
      </w:rPr>
      <w:t>l-</w:t>
    </w:r>
    <w:r>
      <w:rPr>
        <w:rFonts w:ascii="Arial,BoldItalic" w:eastAsia="Arial,BoldItalic" w:hAnsi="Arial" w:cs="Arial,BoldItalic"/>
        <w:b/>
        <w:bCs/>
        <w:i/>
        <w:iCs/>
        <w:sz w:val="20"/>
        <w:szCs w:val="20"/>
      </w:rPr>
      <w:t>t</w:t>
    </w:r>
    <w:r>
      <w:rPr>
        <w:rFonts w:ascii="Arial,BoldItalic" w:eastAsia="Arial,BoldItalic" w:hAnsi="Arial" w:cs="Arial,BoldItalic" w:hint="eastAsia"/>
        <w:b/>
        <w:bCs/>
        <w:i/>
        <w:iCs/>
        <w:sz w:val="20"/>
        <w:szCs w:val="20"/>
      </w:rPr>
      <w:t>ē</w:t>
    </w:r>
    <w:r>
      <w:rPr>
        <w:rFonts w:ascii="Arial" w:hAnsi="Arial" w:cs="Arial"/>
        <w:b/>
        <w:bCs/>
        <w:i/>
        <w:iCs/>
        <w:sz w:val="20"/>
        <w:szCs w:val="20"/>
      </w:rPr>
      <w:t>-han(t)s</w:t>
    </w:r>
    <w:r>
      <w:rPr>
        <w:rFonts w:ascii="Arial" w:hAnsi="Arial" w:cs="Arial"/>
        <w:b/>
        <w:bCs/>
        <w:sz w:val="20"/>
        <w:szCs w:val="20"/>
      </w:rPr>
      <w:t>)</w:t>
    </w:r>
  </w:p>
  <w:p w:rsidR="00EB4591" w:rsidRDefault="00EB4591" w:rsidP="00EB459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(gadobenate dimeglumine)</w:t>
    </w:r>
  </w:p>
  <w:p w:rsidR="00EB4591" w:rsidRDefault="00EB4591" w:rsidP="00EB459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Injection for intravenous use</w:t>
    </w:r>
  </w:p>
  <w:p w:rsidR="00EB4591" w:rsidRDefault="00EB4591" w:rsidP="00EB4591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What is the most important information I should know about MULTIHANCE?</w:t>
    </w:r>
  </w:p>
  <w:p w:rsidR="00EB4591" w:rsidRDefault="00EB45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7CB" w:rsidRDefault="00186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591"/>
    <w:rsid w:val="001867CB"/>
    <w:rsid w:val="00273607"/>
    <w:rsid w:val="00584F78"/>
    <w:rsid w:val="00665DD2"/>
    <w:rsid w:val="008060E1"/>
    <w:rsid w:val="00C054D1"/>
    <w:rsid w:val="00CD5729"/>
    <w:rsid w:val="00EB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2276ED3-5722-486F-B945-ED690A31E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591"/>
  </w:style>
  <w:style w:type="paragraph" w:styleId="Footer">
    <w:name w:val="footer"/>
    <w:basedOn w:val="Normal"/>
    <w:link w:val="FooterChar"/>
    <w:unhideWhenUsed/>
    <w:rsid w:val="00EB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B4591"/>
  </w:style>
  <w:style w:type="paragraph" w:styleId="BalloonText">
    <w:name w:val="Balloon Text"/>
    <w:basedOn w:val="Normal"/>
    <w:link w:val="BalloonTextChar"/>
    <w:uiPriority w:val="99"/>
    <w:semiHidden/>
    <w:unhideWhenUsed/>
    <w:rsid w:val="00EB4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5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982C2-CEC3-48C6-A73D-2C33914CF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Surgical Partners Intl, Inc.</Company>
  <LinksUpToDate>false</LinksUpToDate>
  <CharactersWithSpaces>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Kimberle</dc:creator>
  <cp:keywords/>
  <dc:description/>
  <cp:lastModifiedBy>Smart, Debbie</cp:lastModifiedBy>
  <cp:revision>3</cp:revision>
  <cp:lastPrinted>2019-08-30T17:10:00Z</cp:lastPrinted>
  <dcterms:created xsi:type="dcterms:W3CDTF">2019-08-30T17:17:00Z</dcterms:created>
  <dcterms:modified xsi:type="dcterms:W3CDTF">2020-05-20T19:38:00Z</dcterms:modified>
</cp:coreProperties>
</file>