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86" w:rsidRDefault="00952529">
      <w:pPr>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3648075</wp:posOffset>
                </wp:positionH>
                <wp:positionV relativeFrom="paragraph">
                  <wp:posOffset>-90805</wp:posOffset>
                </wp:positionV>
                <wp:extent cx="2486025" cy="895350"/>
                <wp:effectExtent l="9525" t="13335"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895350"/>
                        </a:xfrm>
                        <a:prstGeom prst="rect">
                          <a:avLst/>
                        </a:prstGeom>
                        <a:solidFill>
                          <a:srgbClr val="FFFFFF"/>
                        </a:solidFill>
                        <a:ln w="9525">
                          <a:solidFill>
                            <a:srgbClr val="000000"/>
                          </a:solidFill>
                          <a:miter lim="800000"/>
                          <a:headEnd/>
                          <a:tailEnd/>
                        </a:ln>
                      </wps:spPr>
                      <wps:txbx>
                        <w:txbxContent>
                          <w:p w:rsidR="00A81586" w:rsidRDefault="00A81586">
                            <w:r>
                              <w:t>Patient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7.25pt;margin-top:-7.15pt;width:195.7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">
                <v:textbox>
                  <w:txbxContent>
                    <w:p w:rsidR="00A81586" w:rsidRDefault="00A81586">
                      <w:r>
                        <w:t>Patient Label</w:t>
                      </w:r>
                    </w:p>
                  </w:txbxContent>
                </v:textbox>
              </v:rect>
            </w:pict>
          </mc:Fallback>
        </mc:AlternateContent>
      </w:r>
      <w:r w:rsidR="00A81586">
        <w:rPr>
          <w:b/>
          <w:sz w:val="28"/>
          <w:szCs w:val="28"/>
          <w:u w:val="single"/>
        </w:rPr>
        <w:t>Contrast Media Authorization</w:t>
      </w:r>
      <w:r w:rsidR="00A81586">
        <w:rPr>
          <w:sz w:val="28"/>
          <w:szCs w:val="28"/>
        </w:rPr>
        <w:tab/>
      </w:r>
      <w:r w:rsidR="00A81586">
        <w:rPr>
          <w:sz w:val="28"/>
          <w:szCs w:val="28"/>
        </w:rPr>
        <w:tab/>
      </w:r>
      <w:r w:rsidR="00A81586">
        <w:rPr>
          <w:sz w:val="28"/>
          <w:szCs w:val="28"/>
        </w:rPr>
        <w:tab/>
      </w:r>
    </w:p>
    <w:p w:rsidR="00A81586" w:rsidRDefault="00A81586" w:rsidP="00A26D8D">
      <w:pPr>
        <w:rPr>
          <w:sz w:val="28"/>
          <w:szCs w:val="28"/>
        </w:rPr>
      </w:pPr>
    </w:p>
    <w:p w:rsidR="00A81586" w:rsidRDefault="00A81586" w:rsidP="00A26D8D">
      <w:pPr>
        <w:rPr>
          <w:sz w:val="28"/>
          <w:szCs w:val="28"/>
        </w:rPr>
      </w:pPr>
    </w:p>
    <w:p w:rsidR="00A81586" w:rsidRDefault="00A81586" w:rsidP="00A26D8D">
      <w:pPr>
        <w:rPr>
          <w:u w:val="single"/>
        </w:rPr>
      </w:pPr>
      <w:r>
        <w:t>Procedure:</w:t>
      </w:r>
      <w:r>
        <w:rPr>
          <w:u w:val="single"/>
        </w:rPr>
        <w:t xml:space="preserve"> _______________________________________</w:t>
      </w:r>
      <w:r>
        <w:tab/>
        <w:t>XR#:</w:t>
      </w:r>
      <w:r>
        <w:rPr>
          <w:u w:val="single"/>
        </w:rPr>
        <w:t>_____________________________</w:t>
      </w:r>
    </w:p>
    <w:p w:rsidR="00A81586" w:rsidRDefault="00A81586" w:rsidP="00A26D8D">
      <w:r>
        <w:t>Your doctor has requested an imaging procedure that requires the use of radiographic contrast media which will be injected into your blood stream and allows various internal body parts and systems to be seen during imaging.  This contrast solution is associated with potential risks.  Most patients experience no adverse or unusual effects from contrast use.  An evaluation of your responses to the questions on the “Patient Information Sheet” will help us determine whether you may have a higher risk of a reaction.  These questions help determine whether you may be allergic to iodine or need additional interventions.  Please inform the technologist if you have ever been allergic to, become sick from, or developed a skin rash from medication containing iodine.  Even if you do not fall into this category, you may still experience a reaction.</w:t>
      </w:r>
    </w:p>
    <w:p w:rsidR="00A81586" w:rsidRDefault="00A81586" w:rsidP="00A26D8D">
      <w:r>
        <w:t>You may experience a temporary warm sensation, nausea and vomiting, or a strange taste in your mouth.  These do not require treatment.  Allergic-type reactions, although rare, may include itching, hives, swelling of the lips and eyes, sneezing, shortness of breath.  The most severe reactions, which are extremely rare, may include shock, kidney failure, and cardiac arrest.</w:t>
      </w:r>
    </w:p>
    <w:p w:rsidR="00A81586" w:rsidRDefault="00A81586" w:rsidP="00A26D8D">
      <w:r>
        <w:t>I feel that I have adequate knowledge and sufficient time upon which to base my consent to the procedure and the use of contrast media.  I have had an opportunity to ask questions, and they have been answered to my satisfaction.  I herein consent to the procedure and use of contrast media.</w:t>
      </w:r>
    </w:p>
    <w:p w:rsidR="00314F28" w:rsidRDefault="00314F28" w:rsidP="00314F28">
      <w:pPr>
        <w:spacing w:after="0"/>
      </w:pPr>
    </w:p>
    <w:p w:rsidR="00A81586" w:rsidRDefault="00A81586" w:rsidP="008578D8">
      <w:pPr>
        <w:spacing w:after="0"/>
      </w:pPr>
      <w:r>
        <w:rPr>
          <w:u w:val="single"/>
        </w:rPr>
        <w:t>_________________________________________</w:t>
      </w:r>
      <w:r>
        <w:tab/>
      </w:r>
      <w:r>
        <w:tab/>
      </w:r>
      <w:r>
        <w:rPr>
          <w:u w:val="single"/>
        </w:rPr>
        <w:t>________________</w:t>
      </w:r>
      <w:r>
        <w:tab/>
      </w:r>
    </w:p>
    <w:p w:rsidR="00A81586" w:rsidRDefault="00A81586" w:rsidP="00A26D8D">
      <w:r>
        <w:t>Signature of patient o</w:t>
      </w:r>
      <w:r w:rsidR="00B70B48">
        <w:t>r representative</w:t>
      </w:r>
      <w:r w:rsidR="00B70B48">
        <w:tab/>
      </w:r>
      <w:r w:rsidR="00B70B48">
        <w:tab/>
      </w:r>
      <w:r w:rsidR="00B70B48">
        <w:tab/>
      </w:r>
      <w:r w:rsidR="00B70B48">
        <w:tab/>
      </w:r>
      <w:r w:rsidR="00B70B48">
        <w:tab/>
        <w:t>Date</w:t>
      </w:r>
      <w:r w:rsidR="00B70B48">
        <w:tab/>
      </w:r>
      <w:r w:rsidR="00B70B48">
        <w:tab/>
      </w:r>
      <w:r w:rsidR="00B70B48">
        <w:tab/>
      </w:r>
    </w:p>
    <w:p w:rsidR="00A81586" w:rsidRDefault="00A81586" w:rsidP="008578D8">
      <w:pPr>
        <w:spacing w:after="0"/>
        <w:rPr>
          <w:u w:val="single"/>
        </w:rPr>
      </w:pPr>
      <w:r>
        <w:rPr>
          <w:u w:val="single"/>
        </w:rPr>
        <w:t>_________________________________________</w:t>
      </w:r>
      <w:r>
        <w:tab/>
      </w:r>
      <w:r>
        <w:tab/>
      </w:r>
      <w:r>
        <w:rPr>
          <w:u w:val="single"/>
        </w:rPr>
        <w:t>________________________________</w:t>
      </w:r>
    </w:p>
    <w:p w:rsidR="00A81586" w:rsidRDefault="00A81586" w:rsidP="008578D8">
      <w:pPr>
        <w:spacing w:after="0"/>
      </w:pPr>
      <w:r>
        <w:t>Relationship to patient</w:t>
      </w:r>
      <w:r>
        <w:tab/>
      </w:r>
      <w:r>
        <w:tab/>
      </w:r>
      <w:r>
        <w:tab/>
      </w:r>
      <w:r>
        <w:tab/>
      </w:r>
      <w:r>
        <w:tab/>
      </w:r>
      <w:r>
        <w:tab/>
        <w:t>Interpreter (if utilized)</w:t>
      </w:r>
    </w:p>
    <w:p w:rsidR="00A81586" w:rsidRDefault="00A81586" w:rsidP="008578D8">
      <w:pPr>
        <w:spacing w:after="0"/>
      </w:pPr>
    </w:p>
    <w:p w:rsidR="00A81586" w:rsidRDefault="00A81586" w:rsidP="008578D8">
      <w:pPr>
        <w:spacing w:after="0"/>
      </w:pPr>
      <w:r>
        <w:rPr>
          <w:u w:val="single"/>
        </w:rPr>
        <w:t>_________________________________________</w:t>
      </w:r>
      <w:r>
        <w:tab/>
      </w:r>
      <w:r>
        <w:tab/>
      </w:r>
      <w:r>
        <w:rPr>
          <w:u w:val="single"/>
        </w:rPr>
        <w:t>________________________________</w:t>
      </w:r>
    </w:p>
    <w:p w:rsidR="00A81586" w:rsidRDefault="00A81586" w:rsidP="008578D8">
      <w:pPr>
        <w:spacing w:after="0"/>
      </w:pPr>
      <w:r>
        <w:t>Witness</w:t>
      </w:r>
      <w:r>
        <w:tab/>
      </w:r>
      <w:r>
        <w:tab/>
      </w:r>
      <w:r>
        <w:tab/>
      </w:r>
      <w:r>
        <w:tab/>
      </w:r>
      <w:r>
        <w:tab/>
      </w:r>
      <w:r>
        <w:tab/>
      </w:r>
      <w:r>
        <w:tab/>
      </w:r>
      <w:r>
        <w:tab/>
        <w:t>If telephone consent, second witness</w:t>
      </w:r>
    </w:p>
    <w:p w:rsidR="00A81586" w:rsidRDefault="00A81586" w:rsidP="008578D8">
      <w:pPr>
        <w:spacing w:after="0"/>
      </w:pPr>
    </w:p>
    <w:p w:rsidR="00A81586" w:rsidRDefault="00A81586" w:rsidP="008578D8">
      <w:pPr>
        <w:spacing w:after="0"/>
        <w:rPr>
          <w:sz w:val="20"/>
          <w:szCs w:val="20"/>
        </w:rPr>
      </w:pPr>
      <w:r w:rsidRPr="00314F28">
        <w:rPr>
          <w:sz w:val="20"/>
          <w:szCs w:val="20"/>
        </w:rPr>
        <w:t>**If unable to obtain patient authorization, the referring physician gives approval to proceed with IV contrast.</w:t>
      </w:r>
      <w:r w:rsidR="00314F28" w:rsidRPr="00314F28">
        <w:rPr>
          <w:sz w:val="20"/>
          <w:szCs w:val="20"/>
        </w:rPr>
        <w:t>**</w:t>
      </w:r>
    </w:p>
    <w:p w:rsidR="00314F28" w:rsidRPr="00314F28" w:rsidRDefault="00314F28" w:rsidP="008578D8">
      <w:pPr>
        <w:spacing w:after="0"/>
        <w:rPr>
          <w:sz w:val="20"/>
          <w:szCs w:val="20"/>
        </w:rPr>
      </w:pPr>
    </w:p>
    <w:p w:rsidR="00A81586" w:rsidRDefault="00A81586" w:rsidP="008578D8">
      <w:pPr>
        <w:spacing w:after="0"/>
        <w:rPr>
          <w:u w:val="single"/>
        </w:rPr>
      </w:pPr>
      <w:r>
        <w:rPr>
          <w:u w:val="single"/>
        </w:rPr>
        <w:t>_________________________________________</w:t>
      </w:r>
      <w:r>
        <w:tab/>
      </w:r>
      <w:r>
        <w:tab/>
      </w:r>
      <w:r>
        <w:rPr>
          <w:u w:val="single"/>
        </w:rPr>
        <w:t>________________________________</w:t>
      </w:r>
    </w:p>
    <w:p w:rsidR="00A81586" w:rsidRDefault="00A81586" w:rsidP="008578D8">
      <w:pPr>
        <w:spacing w:after="0"/>
      </w:pPr>
      <w:r>
        <w:t xml:space="preserve">Physician </w:t>
      </w:r>
      <w:r w:rsidR="008D1AFB">
        <w:t>Signature</w:t>
      </w:r>
      <w:r w:rsidR="008D1AFB">
        <w:tab/>
      </w:r>
      <w:r w:rsidR="008D1AFB">
        <w:tab/>
      </w:r>
      <w:r w:rsidR="008D1AFB">
        <w:tab/>
      </w:r>
      <w:r w:rsidR="008D1AFB">
        <w:tab/>
      </w:r>
      <w:r w:rsidR="008D1AFB">
        <w:tab/>
      </w:r>
      <w:r w:rsidR="008D1AFB">
        <w:tab/>
        <w:t>Date</w:t>
      </w:r>
    </w:p>
    <w:p w:rsidR="00A81586" w:rsidRPr="00A26D8D" w:rsidRDefault="00006388" w:rsidP="00284812">
      <w:pPr>
        <w:spacing w:after="0"/>
        <w:jc w:val="right"/>
      </w:pPr>
      <w:r>
        <w:rPr>
          <w:rFonts w:ascii="Arial Narrow" w:hAnsi="Arial Narrow" w:cs="Arial Narrow"/>
          <w:color w:val="000000"/>
          <w:sz w:val="16"/>
          <w:szCs w:val="16"/>
        </w:rPr>
        <w:t xml:space="preserve">RAD 1013b </w:t>
      </w:r>
      <w:r w:rsidR="009A7871">
        <w:rPr>
          <w:rFonts w:ascii="Arial Narrow" w:hAnsi="Arial Narrow" w:cs="Arial Narrow"/>
          <w:color w:val="000000"/>
          <w:sz w:val="16"/>
          <w:szCs w:val="16"/>
        </w:rPr>
        <w:t>Reviewed 5/20/2020</w:t>
      </w:r>
      <w:bookmarkStart w:id="0" w:name="_GoBack"/>
      <w:bookmarkEnd w:id="0"/>
    </w:p>
    <w:sectPr w:rsidR="00A81586" w:rsidRPr="00A26D8D" w:rsidSect="00B31E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586" w:rsidRDefault="00A81586" w:rsidP="00DD5E8B">
      <w:pPr>
        <w:spacing w:after="0" w:line="240" w:lineRule="auto"/>
      </w:pPr>
      <w:r>
        <w:separator/>
      </w:r>
    </w:p>
  </w:endnote>
  <w:endnote w:type="continuationSeparator" w:id="0">
    <w:p w:rsidR="00A81586" w:rsidRDefault="00A81586" w:rsidP="00DD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56" w:rsidRDefault="00176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F28" w:rsidRPr="00314F28" w:rsidRDefault="00314F28" w:rsidP="00FB78E4">
    <w:pPr>
      <w:pStyle w:val="Footer"/>
      <w:rPr>
        <w:rFonts w:ascii="Times New Roman" w:hAnsi="Times New Roman"/>
        <w:sz w:val="16"/>
        <w:szCs w:val="16"/>
      </w:rPr>
    </w:pPr>
    <w:r>
      <w:tab/>
    </w:r>
    <w:r w:rsidR="00B31E9B">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56" w:rsidRDefault="00176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586" w:rsidRDefault="00A81586" w:rsidP="00DD5E8B">
      <w:pPr>
        <w:spacing w:after="0" w:line="240" w:lineRule="auto"/>
      </w:pPr>
      <w:r>
        <w:separator/>
      </w:r>
    </w:p>
  </w:footnote>
  <w:footnote w:type="continuationSeparator" w:id="0">
    <w:p w:rsidR="00A81586" w:rsidRDefault="00A81586" w:rsidP="00DD5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56" w:rsidRDefault="00176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30" w:type="dxa"/>
      <w:tblInd w:w="-342" w:type="dxa"/>
      <w:tblLayout w:type="fixed"/>
      <w:tblLook w:val="00A0" w:firstRow="1" w:lastRow="0" w:firstColumn="1" w:lastColumn="0" w:noHBand="0" w:noVBand="0"/>
    </w:tblPr>
    <w:tblGrid>
      <w:gridCol w:w="5326"/>
      <w:gridCol w:w="4604"/>
    </w:tblGrid>
    <w:tr w:rsidR="00A81586" w:rsidRPr="00064713" w:rsidTr="00221337">
      <w:trPr>
        <w:cantSplit/>
        <w:trHeight w:val="915"/>
      </w:trPr>
      <w:tc>
        <w:tcPr>
          <w:tcW w:w="5310" w:type="dxa"/>
          <w:tcBorders>
            <w:top w:val="nil"/>
            <w:left w:val="nil"/>
            <w:bottom w:val="outset" w:sz="12" w:space="0" w:color="auto"/>
            <w:right w:val="nil"/>
          </w:tcBorders>
          <w:vAlign w:val="center"/>
        </w:tcPr>
        <w:p w:rsidR="00A81586" w:rsidRDefault="009C6A33" w:rsidP="00221337">
          <w:pPr>
            <w:pStyle w:val="BodyText"/>
            <w:spacing w:after="0"/>
            <w:rPr>
              <w:b/>
              <w:sz w:val="28"/>
            </w:rPr>
          </w:pPr>
          <w:r>
            <w:rPr>
              <w:b/>
              <w:noProof/>
              <w:sz w:val="20"/>
            </w:rPr>
            <w:drawing>
              <wp:inline distT="0" distB="0" distL="0" distR="0">
                <wp:extent cx="275272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809625"/>
                        </a:xfrm>
                        <a:prstGeom prst="rect">
                          <a:avLst/>
                        </a:prstGeom>
                        <a:noFill/>
                        <a:ln>
                          <a:noFill/>
                        </a:ln>
                      </pic:spPr>
                    </pic:pic>
                  </a:graphicData>
                </a:graphic>
              </wp:inline>
            </w:drawing>
          </w:r>
        </w:p>
      </w:tc>
      <w:tc>
        <w:tcPr>
          <w:tcW w:w="4590" w:type="dxa"/>
          <w:tcBorders>
            <w:top w:val="nil"/>
            <w:left w:val="nil"/>
            <w:bottom w:val="outset" w:sz="12" w:space="0" w:color="auto"/>
            <w:right w:val="nil"/>
          </w:tcBorders>
          <w:vAlign w:val="center"/>
        </w:tcPr>
        <w:p w:rsidR="00A81586" w:rsidRPr="00064713" w:rsidRDefault="00A81586" w:rsidP="00221337">
          <w:pPr>
            <w:tabs>
              <w:tab w:val="left" w:pos="1272"/>
            </w:tabs>
            <w:overflowPunct w:val="0"/>
            <w:autoSpaceDE w:val="0"/>
            <w:autoSpaceDN w:val="0"/>
            <w:adjustRightInd w:val="0"/>
            <w:ind w:left="1272" w:hanging="1272"/>
            <w:rPr>
              <w:rFonts w:ascii="Arial" w:hAnsi="Arial"/>
              <w:b/>
              <w:position w:val="-26"/>
            </w:rPr>
          </w:pPr>
        </w:p>
      </w:tc>
    </w:tr>
  </w:tbl>
  <w:p w:rsidR="00A81586" w:rsidRDefault="00A81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56" w:rsidRDefault="00176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8D"/>
    <w:rsid w:val="000006BC"/>
    <w:rsid w:val="00006388"/>
    <w:rsid w:val="00064713"/>
    <w:rsid w:val="00176956"/>
    <w:rsid w:val="001B162F"/>
    <w:rsid w:val="001F235D"/>
    <w:rsid w:val="00221337"/>
    <w:rsid w:val="00284812"/>
    <w:rsid w:val="00314F28"/>
    <w:rsid w:val="00364BE3"/>
    <w:rsid w:val="0043517E"/>
    <w:rsid w:val="004D4688"/>
    <w:rsid w:val="00746428"/>
    <w:rsid w:val="0075736A"/>
    <w:rsid w:val="007C6374"/>
    <w:rsid w:val="008578D8"/>
    <w:rsid w:val="00895191"/>
    <w:rsid w:val="008D1AFB"/>
    <w:rsid w:val="00952529"/>
    <w:rsid w:val="009A7871"/>
    <w:rsid w:val="009C6A33"/>
    <w:rsid w:val="00A26D8D"/>
    <w:rsid w:val="00A62322"/>
    <w:rsid w:val="00A644F7"/>
    <w:rsid w:val="00A64A63"/>
    <w:rsid w:val="00A81586"/>
    <w:rsid w:val="00AE71C3"/>
    <w:rsid w:val="00B31E9B"/>
    <w:rsid w:val="00B70B48"/>
    <w:rsid w:val="00CA5B06"/>
    <w:rsid w:val="00DC4D79"/>
    <w:rsid w:val="00DD223D"/>
    <w:rsid w:val="00DD5E8B"/>
    <w:rsid w:val="00E26511"/>
    <w:rsid w:val="00E43905"/>
    <w:rsid w:val="00FB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513F206F-B5A7-4320-B42F-5E6EC752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3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D5E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D5E8B"/>
    <w:rPr>
      <w:rFonts w:cs="Times New Roman"/>
    </w:rPr>
  </w:style>
  <w:style w:type="paragraph" w:styleId="Footer">
    <w:name w:val="footer"/>
    <w:basedOn w:val="Normal"/>
    <w:link w:val="FooterChar"/>
    <w:uiPriority w:val="99"/>
    <w:semiHidden/>
    <w:rsid w:val="00DD5E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D5E8B"/>
    <w:rPr>
      <w:rFonts w:cs="Times New Roman"/>
    </w:rPr>
  </w:style>
  <w:style w:type="paragraph" w:styleId="BodyText">
    <w:name w:val="Body Text"/>
    <w:basedOn w:val="Normal"/>
    <w:link w:val="BodyTextChar"/>
    <w:uiPriority w:val="99"/>
    <w:rsid w:val="00DD5E8B"/>
    <w:pPr>
      <w:widowControl w:val="0"/>
      <w:spacing w:after="120" w:line="240" w:lineRule="auto"/>
    </w:pPr>
    <w:rPr>
      <w:rFonts w:ascii="Courier" w:eastAsia="Times New Roman" w:hAnsi="Courier"/>
      <w:sz w:val="24"/>
      <w:szCs w:val="20"/>
    </w:rPr>
  </w:style>
  <w:style w:type="character" w:customStyle="1" w:styleId="BodyTextChar">
    <w:name w:val="Body Text Char"/>
    <w:basedOn w:val="DefaultParagraphFont"/>
    <w:link w:val="BodyText"/>
    <w:uiPriority w:val="99"/>
    <w:locked/>
    <w:rsid w:val="00DD5E8B"/>
    <w:rPr>
      <w:rFonts w:ascii="Courier" w:hAnsi="Courier" w:cs="Times New Roman"/>
      <w:snapToGrid w:val="0"/>
      <w:sz w:val="20"/>
      <w:szCs w:val="20"/>
    </w:rPr>
  </w:style>
  <w:style w:type="paragraph" w:styleId="BalloonText">
    <w:name w:val="Balloon Text"/>
    <w:basedOn w:val="Normal"/>
    <w:link w:val="BalloonTextChar"/>
    <w:uiPriority w:val="99"/>
    <w:semiHidden/>
    <w:rsid w:val="00DD5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Smart, Debbie</cp:lastModifiedBy>
  <cp:revision>4</cp:revision>
  <dcterms:created xsi:type="dcterms:W3CDTF">2019-08-05T17:49:00Z</dcterms:created>
  <dcterms:modified xsi:type="dcterms:W3CDTF">2020-05-20T19:19:00Z</dcterms:modified>
</cp:coreProperties>
</file>